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BDFD" w14:textId="77777777" w:rsidR="008308B4" w:rsidRDefault="008B78FA" w:rsidP="008308B4">
      <w:pPr>
        <w:tabs>
          <w:tab w:val="left" w:pos="6570"/>
        </w:tabs>
        <w:ind w:left="720"/>
        <w:rPr>
          <w:color w:val="0070C0"/>
          <w:sz w:val="20"/>
        </w:rPr>
      </w:pPr>
      <w:r>
        <w:rPr>
          <w:noProof/>
        </w:rPr>
        <w:drawing>
          <wp:anchor distT="0" distB="0" distL="114300" distR="114300" simplePos="0" relativeHeight="251659264" behindDoc="0" locked="0" layoutInCell="1" allowOverlap="1" wp14:anchorId="62208AFE" wp14:editId="6C3D6647">
            <wp:simplePos x="0" y="0"/>
            <wp:positionH relativeFrom="margin">
              <wp:align>center</wp:align>
            </wp:positionH>
            <wp:positionV relativeFrom="margin">
              <wp:posOffset>7620</wp:posOffset>
            </wp:positionV>
            <wp:extent cx="1695450" cy="747395"/>
            <wp:effectExtent l="0" t="0" r="0" b="0"/>
            <wp:wrapSquare wrapText="bothSides"/>
            <wp:docPr id="9" name="Picture 9" descr="CRC_School_Moch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C_School_Mochu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47395"/>
                    </a:xfrm>
                    <a:prstGeom prst="rect">
                      <a:avLst/>
                    </a:prstGeom>
                    <a:noFill/>
                  </pic:spPr>
                </pic:pic>
              </a:graphicData>
            </a:graphic>
            <wp14:sizeRelH relativeFrom="page">
              <wp14:pctWidth>0</wp14:pctWidth>
            </wp14:sizeRelH>
            <wp14:sizeRelV relativeFrom="page">
              <wp14:pctHeight>0</wp14:pctHeight>
            </wp14:sizeRelV>
          </wp:anchor>
        </w:drawing>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p>
    <w:p w14:paraId="29958687" w14:textId="77777777" w:rsidR="008308B4" w:rsidRDefault="00E963B9" w:rsidP="00D87D84">
      <w:pPr>
        <w:tabs>
          <w:tab w:val="left" w:pos="6570"/>
        </w:tabs>
        <w:rPr>
          <w:color w:val="0070C0"/>
          <w:sz w:val="20"/>
        </w:rPr>
      </w:pPr>
      <w:r>
        <w:rPr>
          <w:color w:val="0070C0"/>
          <w:sz w:val="20"/>
        </w:rPr>
        <w:t xml:space="preserve">                                                                                   </w:t>
      </w:r>
    </w:p>
    <w:p w14:paraId="6856A702" w14:textId="77777777" w:rsidR="008308B4" w:rsidRDefault="008308B4" w:rsidP="008308B4">
      <w:pPr>
        <w:tabs>
          <w:tab w:val="left" w:pos="6570"/>
        </w:tabs>
        <w:rPr>
          <w:color w:val="0070C0"/>
          <w:sz w:val="20"/>
        </w:rPr>
      </w:pPr>
    </w:p>
    <w:p w14:paraId="1942AAE0" w14:textId="77777777" w:rsidR="00C53742" w:rsidRDefault="00C53742" w:rsidP="00C53742">
      <w:pPr>
        <w:tabs>
          <w:tab w:val="left" w:pos="6570"/>
        </w:tabs>
        <w:jc w:val="center"/>
        <w:rPr>
          <w:rFonts w:ascii="Century Gothic" w:hAnsi="Century Gothic"/>
          <w:szCs w:val="24"/>
        </w:rPr>
      </w:pPr>
    </w:p>
    <w:p w14:paraId="54734CC5" w14:textId="77777777" w:rsidR="00C53742" w:rsidRDefault="00C53742" w:rsidP="00C53742">
      <w:pPr>
        <w:tabs>
          <w:tab w:val="left" w:pos="6570"/>
        </w:tabs>
        <w:jc w:val="center"/>
        <w:rPr>
          <w:rFonts w:ascii="Century Gothic" w:hAnsi="Century Gothic"/>
          <w:szCs w:val="24"/>
        </w:rPr>
      </w:pPr>
    </w:p>
    <w:p w14:paraId="7E5DB474" w14:textId="77777777" w:rsidR="00DB3902" w:rsidRPr="00DB3902" w:rsidRDefault="00DB3902" w:rsidP="00DB3902">
      <w:pPr>
        <w:spacing w:after="160" w:line="259" w:lineRule="auto"/>
        <w:jc w:val="center"/>
        <w:rPr>
          <w:rFonts w:ascii="Century Gothic" w:eastAsiaTheme="minorHAnsi" w:hAnsi="Century Gothic" w:cstheme="minorBidi"/>
          <w:spacing w:val="0"/>
          <w:kern w:val="2"/>
          <w:sz w:val="36"/>
          <w:szCs w:val="36"/>
          <w:lang w:val="en-IE"/>
          <w14:ligatures w14:val="standardContextual"/>
        </w:rPr>
      </w:pPr>
      <w:r w:rsidRPr="00DB3902">
        <w:rPr>
          <w:rFonts w:ascii="Century Gothic" w:eastAsiaTheme="minorHAnsi" w:hAnsi="Century Gothic" w:cstheme="minorBidi"/>
          <w:spacing w:val="0"/>
          <w:kern w:val="2"/>
          <w:sz w:val="36"/>
          <w:szCs w:val="36"/>
          <w:lang w:val="en-IE"/>
          <w14:ligatures w14:val="standardContextual"/>
        </w:rPr>
        <w:t>Parent/Guardian Complaints Procedure</w:t>
      </w:r>
    </w:p>
    <w:p w14:paraId="6BE0BE66" w14:textId="77777777" w:rsidR="00DB3902" w:rsidRPr="00DB3902" w:rsidRDefault="00DB3902" w:rsidP="00DB3902">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The Irish National Teachers’ Organisation and the Catholic Primary School Managers’ Association reached agreement in 1993 on a procedure for dealing with complaints by parents against teachers. The purpose of the procedure is to facilitate the resolution of difficulties where they may arise in an agreed and fair manner. The agreement lays out in five stages the process to be followed in progressing a complaint and the specific timescale to be followed at each stage. While Scoil Mochua is not under the patronage of the Catholic Primary School Managers’ Association, it has been deemed best practice to align our policy with best practice in other similar schools. </w:t>
      </w:r>
    </w:p>
    <w:p w14:paraId="11CF2E48" w14:textId="77777777" w:rsid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p>
    <w:p w14:paraId="27F53D6D" w14:textId="49886D20" w:rsidR="00DB3902" w:rsidRP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r w:rsidRPr="00DB3902">
        <w:rPr>
          <w:rFonts w:ascii="Century Gothic" w:eastAsiaTheme="minorHAnsi" w:hAnsi="Century Gothic" w:cstheme="minorBidi"/>
          <w:b/>
          <w:bCs/>
          <w:spacing w:val="0"/>
          <w:kern w:val="2"/>
          <w:sz w:val="22"/>
          <w:szCs w:val="22"/>
          <w:lang w:val="en-IE"/>
          <w14:ligatures w14:val="standardContextual"/>
        </w:rPr>
        <w:t xml:space="preserve">Introduction </w:t>
      </w:r>
    </w:p>
    <w:p w14:paraId="06424782" w14:textId="77777777" w:rsidR="00DB3902" w:rsidRPr="00DB3902" w:rsidRDefault="00DB3902" w:rsidP="00DB3902">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Only those complaints about teachers which are written and signed by parents/guardians of pupils may be investigated formally by the Board of Management, except where those complaints are deemed by the Board to be: </w:t>
      </w:r>
    </w:p>
    <w:p w14:paraId="37BDEF96" w14:textId="77777777" w:rsidR="00DB3902" w:rsidRPr="00DB3902" w:rsidRDefault="00DB3902" w:rsidP="00DB3902">
      <w:pPr>
        <w:numPr>
          <w:ilvl w:val="0"/>
          <w:numId w:val="2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on matters of professional competence and which are to be referred to the Department of </w:t>
      </w:r>
      <w:proofErr w:type="gramStart"/>
      <w:r w:rsidRPr="00DB3902">
        <w:rPr>
          <w:rFonts w:ascii="Century Gothic" w:eastAsiaTheme="minorHAnsi" w:hAnsi="Century Gothic" w:cstheme="minorBidi"/>
          <w:spacing w:val="0"/>
          <w:kern w:val="2"/>
          <w:sz w:val="22"/>
          <w:szCs w:val="22"/>
          <w:lang w:val="en-IE"/>
          <w14:ligatures w14:val="standardContextual"/>
        </w:rPr>
        <w:t>Education;</w:t>
      </w:r>
      <w:proofErr w:type="gramEnd"/>
      <w:r w:rsidRPr="00DB3902">
        <w:rPr>
          <w:rFonts w:ascii="Century Gothic" w:eastAsiaTheme="minorHAnsi" w:hAnsi="Century Gothic" w:cstheme="minorBidi"/>
          <w:spacing w:val="0"/>
          <w:kern w:val="2"/>
          <w:sz w:val="22"/>
          <w:szCs w:val="22"/>
          <w:lang w:val="en-IE"/>
          <w14:ligatures w14:val="standardContextual"/>
        </w:rPr>
        <w:t xml:space="preserve"> </w:t>
      </w:r>
    </w:p>
    <w:p w14:paraId="0C9D3186" w14:textId="77777777" w:rsidR="00DB3902" w:rsidRPr="00DB3902" w:rsidRDefault="00DB3902" w:rsidP="00DB3902">
      <w:pPr>
        <w:numPr>
          <w:ilvl w:val="0"/>
          <w:numId w:val="2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frivolous or vexations complaints and complaints which do not impinge on the work of a teacher in a school; or </w:t>
      </w:r>
    </w:p>
    <w:p w14:paraId="0581A7F7" w14:textId="77777777" w:rsidR="00DB3902" w:rsidRPr="00DB3902" w:rsidRDefault="00DB3902" w:rsidP="00DB3902">
      <w:pPr>
        <w:numPr>
          <w:ilvl w:val="0"/>
          <w:numId w:val="2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complaints in which either party has recourse to law or to another existing procedure. </w:t>
      </w:r>
    </w:p>
    <w:p w14:paraId="5A1570BE" w14:textId="77777777" w:rsidR="00DB3902" w:rsidRPr="00DB3902" w:rsidRDefault="00DB3902" w:rsidP="00DB3902">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Unwritten complaints not in the above categories may be processed informally as set out in Stage 1 of this procedure. </w:t>
      </w:r>
    </w:p>
    <w:p w14:paraId="350A1AED" w14:textId="77777777" w:rsid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p>
    <w:p w14:paraId="039303D7" w14:textId="542F48D6" w:rsidR="00DB3902" w:rsidRP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r w:rsidRPr="00DB3902">
        <w:rPr>
          <w:rFonts w:ascii="Century Gothic" w:eastAsiaTheme="minorHAnsi" w:hAnsi="Century Gothic" w:cstheme="minorBidi"/>
          <w:b/>
          <w:bCs/>
          <w:spacing w:val="0"/>
          <w:kern w:val="2"/>
          <w:sz w:val="22"/>
          <w:szCs w:val="22"/>
          <w:lang w:val="en-IE"/>
          <w14:ligatures w14:val="standardContextual"/>
        </w:rPr>
        <w:t xml:space="preserve">Stage 1 </w:t>
      </w:r>
    </w:p>
    <w:p w14:paraId="3A070847"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1.1 A parent/guardian who wishes to make a complaint should, unless there are local arrangements to the contrary, approach the class teacher with a view to resolving the complaint. </w:t>
      </w:r>
    </w:p>
    <w:p w14:paraId="3AD555F9"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1.2 Where the parent/guardian is unable to resolve the complaint with the class teacher she/he should approach the </w:t>
      </w:r>
      <w:proofErr w:type="gramStart"/>
      <w:r w:rsidRPr="00DB3902">
        <w:rPr>
          <w:rFonts w:ascii="Century Gothic" w:eastAsiaTheme="minorHAnsi" w:hAnsi="Century Gothic" w:cstheme="minorBidi"/>
          <w:spacing w:val="0"/>
          <w:kern w:val="2"/>
          <w:sz w:val="22"/>
          <w:szCs w:val="22"/>
          <w:lang w:val="en-IE"/>
          <w14:ligatures w14:val="standardContextual"/>
        </w:rPr>
        <w:t>Principal</w:t>
      </w:r>
      <w:proofErr w:type="gramEnd"/>
      <w:r w:rsidRPr="00DB3902">
        <w:rPr>
          <w:rFonts w:ascii="Century Gothic" w:eastAsiaTheme="minorHAnsi" w:hAnsi="Century Gothic" w:cstheme="minorBidi"/>
          <w:spacing w:val="0"/>
          <w:kern w:val="2"/>
          <w:sz w:val="22"/>
          <w:szCs w:val="22"/>
          <w:lang w:val="en-IE"/>
          <w14:ligatures w14:val="standardContextual"/>
        </w:rPr>
        <w:t xml:space="preserve"> with a view to resolving it. </w:t>
      </w:r>
    </w:p>
    <w:p w14:paraId="2550048E"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1.3 If the complaint is still unresolved the parent/guardian should raise the matter with the Chairperson of the Board of Management with a view to resolving it. </w:t>
      </w:r>
    </w:p>
    <w:p w14:paraId="27527726" w14:textId="77777777" w:rsid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p>
    <w:p w14:paraId="09CB7FED" w14:textId="5FB7C020" w:rsidR="00DB3902" w:rsidRP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r w:rsidRPr="00DB3902">
        <w:rPr>
          <w:rFonts w:ascii="Century Gothic" w:eastAsiaTheme="minorHAnsi" w:hAnsi="Century Gothic" w:cstheme="minorBidi"/>
          <w:b/>
          <w:bCs/>
          <w:spacing w:val="0"/>
          <w:kern w:val="2"/>
          <w:sz w:val="22"/>
          <w:szCs w:val="22"/>
          <w:lang w:val="en-IE"/>
          <w14:ligatures w14:val="standardContextual"/>
        </w:rPr>
        <w:lastRenderedPageBreak/>
        <w:t xml:space="preserve">Stage 2 </w:t>
      </w:r>
    </w:p>
    <w:p w14:paraId="5EF74D62"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2.1 If the complaint is still unresolved and the parent/guardian wishes to pursue the matter further she/he should lodge the complaint in writing with the Chairperson of the Board of Management. </w:t>
      </w:r>
    </w:p>
    <w:p w14:paraId="5060A1D6"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2.2 The Chairperson should bring the precise nature of the written complaint to the notice of the teacher and seek to resolve the matter between the parties within 5 days of receipt of the written complaint. </w:t>
      </w:r>
    </w:p>
    <w:p w14:paraId="262D6489" w14:textId="77777777" w:rsidR="00DB3902" w:rsidRPr="00DB3902" w:rsidRDefault="00DB3902" w:rsidP="00DB3902">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3676B4C9" w14:textId="77777777" w:rsidR="00DB3902" w:rsidRP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r w:rsidRPr="00DB3902">
        <w:rPr>
          <w:rFonts w:ascii="Century Gothic" w:eastAsiaTheme="minorHAnsi" w:hAnsi="Century Gothic" w:cstheme="minorBidi"/>
          <w:b/>
          <w:bCs/>
          <w:spacing w:val="0"/>
          <w:kern w:val="2"/>
          <w:sz w:val="22"/>
          <w:szCs w:val="22"/>
          <w:lang w:val="en-IE"/>
          <w14:ligatures w14:val="standardContextual"/>
        </w:rPr>
        <w:t xml:space="preserve">Stage 3 </w:t>
      </w:r>
    </w:p>
    <w:p w14:paraId="030254C5"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3.1 If the complaint is not resolved informally, the Chairperson should, subject to the general authorisation of the Board and except in those cases where the Chairperson deems the </w:t>
      </w:r>
      <w:proofErr w:type="gramStart"/>
      <w:r w:rsidRPr="00DB3902">
        <w:rPr>
          <w:rFonts w:ascii="Century Gothic" w:eastAsiaTheme="minorHAnsi" w:hAnsi="Century Gothic" w:cstheme="minorBidi"/>
          <w:spacing w:val="0"/>
          <w:kern w:val="2"/>
          <w:sz w:val="22"/>
          <w:szCs w:val="22"/>
          <w:lang w:val="en-IE"/>
          <w14:ligatures w14:val="standardContextual"/>
        </w:rPr>
        <w:t>particular authorisation</w:t>
      </w:r>
      <w:proofErr w:type="gramEnd"/>
      <w:r w:rsidRPr="00DB3902">
        <w:rPr>
          <w:rFonts w:ascii="Century Gothic" w:eastAsiaTheme="minorHAnsi" w:hAnsi="Century Gothic" w:cstheme="minorBidi"/>
          <w:spacing w:val="0"/>
          <w:kern w:val="2"/>
          <w:sz w:val="22"/>
          <w:szCs w:val="22"/>
          <w:lang w:val="en-IE"/>
          <w14:ligatures w14:val="standardContextual"/>
        </w:rPr>
        <w:t xml:space="preserve"> of the Board to be required: </w:t>
      </w:r>
    </w:p>
    <w:p w14:paraId="0B7AC390" w14:textId="77777777" w:rsidR="00DB3902" w:rsidRPr="00DB3902" w:rsidRDefault="00DB3902" w:rsidP="00DB3902">
      <w:pPr>
        <w:numPr>
          <w:ilvl w:val="0"/>
          <w:numId w:val="21"/>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supply the teacher with a copy of the written complaint; and </w:t>
      </w:r>
    </w:p>
    <w:p w14:paraId="7FAD356A" w14:textId="77777777" w:rsidR="00DB3902" w:rsidRPr="00DB3902" w:rsidRDefault="00DB3902" w:rsidP="00DB3902">
      <w:pPr>
        <w:numPr>
          <w:ilvl w:val="0"/>
          <w:numId w:val="21"/>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arrange a meeting with the teacher and, where applicable, the Principal Teacher with a view to resolving the complaint. Such a meeting should take place within 10 days of receipt of the written complaint. </w:t>
      </w:r>
    </w:p>
    <w:p w14:paraId="3A21B081" w14:textId="77777777" w:rsid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p>
    <w:p w14:paraId="32E72CFE" w14:textId="21B1B962" w:rsidR="00DB3902" w:rsidRP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r w:rsidRPr="00DB3902">
        <w:rPr>
          <w:rFonts w:ascii="Century Gothic" w:eastAsiaTheme="minorHAnsi" w:hAnsi="Century Gothic" w:cstheme="minorBidi"/>
          <w:b/>
          <w:bCs/>
          <w:spacing w:val="0"/>
          <w:kern w:val="2"/>
          <w:sz w:val="22"/>
          <w:szCs w:val="22"/>
          <w:lang w:val="en-IE"/>
          <w14:ligatures w14:val="standardContextual"/>
        </w:rPr>
        <w:t xml:space="preserve">Stage 4 </w:t>
      </w:r>
    </w:p>
    <w:p w14:paraId="69B5E2D0"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4.1 If the complaint is still not resolved the Chairperson should make a formal report to the Board within 10 days of the meeting referred to in 3.1(b). </w:t>
      </w:r>
    </w:p>
    <w:p w14:paraId="01CB3DE7"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4.2 If the Board considers that the complaint is not substantiated the </w:t>
      </w:r>
      <w:proofErr w:type="gramStart"/>
      <w:r w:rsidRPr="00DB3902">
        <w:rPr>
          <w:rFonts w:ascii="Century Gothic" w:eastAsiaTheme="minorHAnsi" w:hAnsi="Century Gothic" w:cstheme="minorBidi"/>
          <w:spacing w:val="0"/>
          <w:kern w:val="2"/>
          <w:sz w:val="22"/>
          <w:szCs w:val="22"/>
          <w:lang w:val="en-IE"/>
          <w14:ligatures w14:val="standardContextual"/>
        </w:rPr>
        <w:t>teacher</w:t>
      </w:r>
      <w:proofErr w:type="gramEnd"/>
      <w:r w:rsidRPr="00DB3902">
        <w:rPr>
          <w:rFonts w:ascii="Century Gothic" w:eastAsiaTheme="minorHAnsi" w:hAnsi="Century Gothic" w:cstheme="minorBidi"/>
          <w:spacing w:val="0"/>
          <w:kern w:val="2"/>
          <w:sz w:val="22"/>
          <w:szCs w:val="22"/>
          <w:lang w:val="en-IE"/>
          <w14:ligatures w14:val="standardContextual"/>
        </w:rPr>
        <w:t xml:space="preserve"> and the complaint should be so informed within three days of the Board meeting. </w:t>
      </w:r>
    </w:p>
    <w:p w14:paraId="6D126F74"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4.3 If the Board considers that the complaint is substantiated or that it warrants further investigation it proceeds as follows: </w:t>
      </w:r>
    </w:p>
    <w:p w14:paraId="774A993E" w14:textId="77777777" w:rsidR="00DB3902" w:rsidRPr="00DB3902" w:rsidRDefault="00DB3902" w:rsidP="00DB3902">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the teacher should be informed that the investigation is proceeding to the next </w:t>
      </w:r>
      <w:proofErr w:type="gramStart"/>
      <w:r w:rsidRPr="00DB3902">
        <w:rPr>
          <w:rFonts w:ascii="Century Gothic" w:eastAsiaTheme="minorHAnsi" w:hAnsi="Century Gothic" w:cstheme="minorBidi"/>
          <w:spacing w:val="0"/>
          <w:kern w:val="2"/>
          <w:sz w:val="22"/>
          <w:szCs w:val="22"/>
          <w:lang w:val="en-IE"/>
          <w14:ligatures w14:val="standardContextual"/>
        </w:rPr>
        <w:t>stage;</w:t>
      </w:r>
      <w:proofErr w:type="gramEnd"/>
      <w:r w:rsidRPr="00DB3902">
        <w:rPr>
          <w:rFonts w:ascii="Century Gothic" w:eastAsiaTheme="minorHAnsi" w:hAnsi="Century Gothic" w:cstheme="minorBidi"/>
          <w:spacing w:val="0"/>
          <w:kern w:val="2"/>
          <w:sz w:val="22"/>
          <w:szCs w:val="22"/>
          <w:lang w:val="en-IE"/>
          <w14:ligatures w14:val="standardContextual"/>
        </w:rPr>
        <w:t xml:space="preserve"> </w:t>
      </w:r>
    </w:p>
    <w:p w14:paraId="03E5EA38" w14:textId="77777777" w:rsidR="00DB3902" w:rsidRPr="00DB3902" w:rsidRDefault="00DB3902" w:rsidP="00DB3902">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the teacher should be supplied with a copy of any written evidence in support of the </w:t>
      </w:r>
      <w:proofErr w:type="gramStart"/>
      <w:r w:rsidRPr="00DB3902">
        <w:rPr>
          <w:rFonts w:ascii="Century Gothic" w:eastAsiaTheme="minorHAnsi" w:hAnsi="Century Gothic" w:cstheme="minorBidi"/>
          <w:spacing w:val="0"/>
          <w:kern w:val="2"/>
          <w:sz w:val="22"/>
          <w:szCs w:val="22"/>
          <w:lang w:val="en-IE"/>
          <w14:ligatures w14:val="standardContextual"/>
        </w:rPr>
        <w:t>complaint;</w:t>
      </w:r>
      <w:proofErr w:type="gramEnd"/>
      <w:r w:rsidRPr="00DB3902">
        <w:rPr>
          <w:rFonts w:ascii="Century Gothic" w:eastAsiaTheme="minorHAnsi" w:hAnsi="Century Gothic" w:cstheme="minorBidi"/>
          <w:spacing w:val="0"/>
          <w:kern w:val="2"/>
          <w:sz w:val="22"/>
          <w:szCs w:val="22"/>
          <w:lang w:val="en-IE"/>
          <w14:ligatures w14:val="standardContextual"/>
        </w:rPr>
        <w:t xml:space="preserve"> </w:t>
      </w:r>
    </w:p>
    <w:p w14:paraId="26572237" w14:textId="77777777" w:rsidR="00DB3902" w:rsidRPr="00DB3902" w:rsidRDefault="00DB3902" w:rsidP="00DB3902">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the teacher should be requested to supply a written statement to the Board in response to the </w:t>
      </w:r>
      <w:proofErr w:type="gramStart"/>
      <w:r w:rsidRPr="00DB3902">
        <w:rPr>
          <w:rFonts w:ascii="Century Gothic" w:eastAsiaTheme="minorHAnsi" w:hAnsi="Century Gothic" w:cstheme="minorBidi"/>
          <w:spacing w:val="0"/>
          <w:kern w:val="2"/>
          <w:sz w:val="22"/>
          <w:szCs w:val="22"/>
          <w:lang w:val="en-IE"/>
          <w14:ligatures w14:val="standardContextual"/>
        </w:rPr>
        <w:t>complaint;</w:t>
      </w:r>
      <w:proofErr w:type="gramEnd"/>
      <w:r w:rsidRPr="00DB3902">
        <w:rPr>
          <w:rFonts w:ascii="Century Gothic" w:eastAsiaTheme="minorHAnsi" w:hAnsi="Century Gothic" w:cstheme="minorBidi"/>
          <w:spacing w:val="0"/>
          <w:kern w:val="2"/>
          <w:sz w:val="22"/>
          <w:szCs w:val="22"/>
          <w:lang w:val="en-IE"/>
          <w14:ligatures w14:val="standardContextual"/>
        </w:rPr>
        <w:t xml:space="preserve"> </w:t>
      </w:r>
    </w:p>
    <w:p w14:paraId="77C85079" w14:textId="77777777" w:rsidR="00DB3902" w:rsidRPr="00DB3902" w:rsidRDefault="00DB3902" w:rsidP="00DB3902">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the teacher should be afforded an opportunity to make a presentation of case to the Board. The teacher would be entitled to be accompanied and assisted by a friend at any such </w:t>
      </w:r>
      <w:proofErr w:type="gramStart"/>
      <w:r w:rsidRPr="00DB3902">
        <w:rPr>
          <w:rFonts w:ascii="Century Gothic" w:eastAsiaTheme="minorHAnsi" w:hAnsi="Century Gothic" w:cstheme="minorBidi"/>
          <w:spacing w:val="0"/>
          <w:kern w:val="2"/>
          <w:sz w:val="22"/>
          <w:szCs w:val="22"/>
          <w:lang w:val="en-IE"/>
          <w14:ligatures w14:val="standardContextual"/>
        </w:rPr>
        <w:t>meeting;</w:t>
      </w:r>
      <w:proofErr w:type="gramEnd"/>
      <w:r w:rsidRPr="00DB3902">
        <w:rPr>
          <w:rFonts w:ascii="Century Gothic" w:eastAsiaTheme="minorHAnsi" w:hAnsi="Century Gothic" w:cstheme="minorBidi"/>
          <w:spacing w:val="0"/>
          <w:kern w:val="2"/>
          <w:sz w:val="22"/>
          <w:szCs w:val="22"/>
          <w:lang w:val="en-IE"/>
          <w14:ligatures w14:val="standardContextual"/>
        </w:rPr>
        <w:t xml:space="preserve"> </w:t>
      </w:r>
    </w:p>
    <w:p w14:paraId="5AC43082" w14:textId="77777777" w:rsidR="00DB3902" w:rsidRPr="00DB3902" w:rsidRDefault="00DB3902" w:rsidP="00DB3902">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the board may arrange a meeting with the complainant if it considers such to be required. The complainant would be entitled to be accompanied and assisted by a friend at any such meeting; and </w:t>
      </w:r>
    </w:p>
    <w:p w14:paraId="3385E37D" w14:textId="77777777" w:rsidR="00DB3902" w:rsidRPr="00DB3902" w:rsidRDefault="00DB3902" w:rsidP="00DB3902">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the meeting of the Board of Management referred to in (d) and (e) will take place within 10 days of the meeting referred to in 3.1(b). </w:t>
      </w:r>
    </w:p>
    <w:p w14:paraId="3274FA58" w14:textId="77777777" w:rsidR="00DB3902" w:rsidRPr="00DB3902" w:rsidRDefault="00DB3902" w:rsidP="00DB3902">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4CB4C3D5" w14:textId="77777777" w:rsidR="00DB3902" w:rsidRPr="00DB3902" w:rsidRDefault="00DB3902" w:rsidP="00DB3902">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p>
    <w:p w14:paraId="1655F89F" w14:textId="77777777" w:rsidR="00DB3902" w:rsidRPr="00DB3902" w:rsidRDefault="00DB3902" w:rsidP="00DB3902">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r w:rsidRPr="00DB3902">
        <w:rPr>
          <w:rFonts w:ascii="Century Gothic" w:eastAsiaTheme="minorHAnsi" w:hAnsi="Century Gothic" w:cstheme="minorBidi"/>
          <w:b/>
          <w:bCs/>
          <w:spacing w:val="0"/>
          <w:kern w:val="2"/>
          <w:sz w:val="22"/>
          <w:szCs w:val="22"/>
          <w:lang w:val="en-IE"/>
          <w14:ligatures w14:val="standardContextual"/>
        </w:rPr>
        <w:lastRenderedPageBreak/>
        <w:t xml:space="preserve">Stage 5 </w:t>
      </w:r>
    </w:p>
    <w:p w14:paraId="7B2FADC5"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5.1 When the Board has completed its investigation, the Chairperson should convey the decision of the Board in writing to the teacher and the complainant within five days of the meeting of the Board. </w:t>
      </w:r>
    </w:p>
    <w:p w14:paraId="6F2A5FBD" w14:textId="77777777" w:rsidR="00DB3902" w:rsidRPr="00DB3902" w:rsidRDefault="00DB3902" w:rsidP="00DB3902">
      <w:pPr>
        <w:spacing w:after="160" w:line="259" w:lineRule="auto"/>
        <w:ind w:firstLine="720"/>
        <w:jc w:val="both"/>
        <w:rPr>
          <w:rFonts w:ascii="Century Gothic" w:eastAsiaTheme="minorHAnsi" w:hAnsi="Century Gothic" w:cstheme="minorBidi"/>
          <w:spacing w:val="0"/>
          <w:kern w:val="2"/>
          <w:sz w:val="22"/>
          <w:szCs w:val="22"/>
          <w:lang w:val="en-IE"/>
          <w14:ligatures w14:val="standardContextual"/>
        </w:rPr>
      </w:pPr>
    </w:p>
    <w:p w14:paraId="47A7DB8F" w14:textId="77777777" w:rsidR="00DB3902" w:rsidRPr="00DB3902" w:rsidRDefault="00DB3902" w:rsidP="00DB3902">
      <w:pPr>
        <w:spacing w:after="160" w:line="259" w:lineRule="auto"/>
        <w:ind w:firstLine="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5.2 The decision of the Board shall be final. </w:t>
      </w:r>
    </w:p>
    <w:p w14:paraId="0D9EC735"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p>
    <w:p w14:paraId="1F4CEFF5"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5.3 This Complaints Procedure shall be reviewed after three years. </w:t>
      </w:r>
    </w:p>
    <w:p w14:paraId="659E4A37"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p>
    <w:p w14:paraId="04921360" w14:textId="77777777" w:rsidR="00DB3902" w:rsidRPr="00DB3902" w:rsidRDefault="00DB3902" w:rsidP="00DB3902">
      <w:pPr>
        <w:spacing w:after="160" w:line="259" w:lineRule="auto"/>
        <w:ind w:left="720"/>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 xml:space="preserve">5.4 CPSMA or INTO may withdraw from this agreement having given the other party three months’ notice of intention to do so. </w:t>
      </w:r>
    </w:p>
    <w:p w14:paraId="72FDF2DC" w14:textId="77777777" w:rsidR="00DB3902" w:rsidRPr="00DB3902" w:rsidRDefault="00DB3902" w:rsidP="00DB3902">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135AC97A" w14:textId="77777777" w:rsidR="00DB3902" w:rsidRPr="00DB3902" w:rsidRDefault="00DB3902" w:rsidP="00DB3902">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DB3902">
        <w:rPr>
          <w:rFonts w:ascii="Century Gothic" w:eastAsiaTheme="minorHAnsi" w:hAnsi="Century Gothic" w:cstheme="minorBidi"/>
          <w:spacing w:val="0"/>
          <w:kern w:val="2"/>
          <w:sz w:val="22"/>
          <w:szCs w:val="22"/>
          <w:lang w:val="en-IE"/>
          <w14:ligatures w14:val="standardContextual"/>
        </w:rPr>
        <w:t>In this agreement ‘days’ means schools days.</w:t>
      </w:r>
    </w:p>
    <w:p w14:paraId="3327EAE7" w14:textId="397D1EC7" w:rsidR="00B46A67" w:rsidRPr="00C53742" w:rsidRDefault="00B46A67" w:rsidP="000E38CE">
      <w:pPr>
        <w:tabs>
          <w:tab w:val="left" w:pos="6570"/>
        </w:tabs>
        <w:ind w:left="360"/>
        <w:rPr>
          <w:rFonts w:ascii="Century Gothic" w:hAnsi="Century Gothic"/>
        </w:rPr>
      </w:pPr>
    </w:p>
    <w:sectPr w:rsidR="00B46A67" w:rsidRPr="00C53742">
      <w:footerReference w:type="default" r:id="rId9"/>
      <w:pgSz w:w="11880" w:h="16820"/>
      <w:pgMar w:top="1296" w:right="1584" w:bottom="1296"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17C3" w14:textId="77777777" w:rsidR="00D43F21" w:rsidRDefault="00D43F21">
      <w:r>
        <w:separator/>
      </w:r>
    </w:p>
  </w:endnote>
  <w:endnote w:type="continuationSeparator" w:id="0">
    <w:p w14:paraId="50C86965" w14:textId="77777777" w:rsidR="00D43F21" w:rsidRDefault="00D4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1A9F" w14:textId="7BA3FC4E" w:rsidR="001A2957" w:rsidRDefault="00D87D84" w:rsidP="001A2957">
    <w:pPr>
      <w:pStyle w:val="Footer"/>
      <w:jc w:val="center"/>
      <w:rPr>
        <w:b/>
      </w:rPr>
    </w:pPr>
    <w:r w:rsidRPr="00C34114">
      <w:rPr>
        <w:b/>
      </w:rPr>
      <w:t>O</w:t>
    </w:r>
    <w:r w:rsidR="00C34114">
      <w:rPr>
        <w:b/>
      </w:rPr>
      <w:t xml:space="preserve">ld </w:t>
    </w:r>
    <w:proofErr w:type="spellStart"/>
    <w:r w:rsidR="00C34114">
      <w:rPr>
        <w:b/>
      </w:rPr>
      <w:t>Nangor</w:t>
    </w:r>
    <w:proofErr w:type="spellEnd"/>
    <w:r w:rsidR="00C34114">
      <w:rPr>
        <w:b/>
      </w:rPr>
      <w:t xml:space="preserve"> Road, Clondalkin </w:t>
    </w:r>
    <w:r w:rsidRPr="00C34114">
      <w:rPr>
        <w:b/>
      </w:rPr>
      <w:t>D22KF</w:t>
    </w:r>
    <w:proofErr w:type="gramStart"/>
    <w:r w:rsidRPr="00C34114">
      <w:rPr>
        <w:b/>
      </w:rPr>
      <w:t>84  Telephone</w:t>
    </w:r>
    <w:proofErr w:type="gramEnd"/>
    <w:r w:rsidRPr="00C34114">
      <w:rPr>
        <w:b/>
      </w:rPr>
      <w:t xml:space="preserve">:  +353 1 </w:t>
    </w:r>
    <w:proofErr w:type="gramStart"/>
    <w:r w:rsidRPr="00C34114">
      <w:rPr>
        <w:b/>
      </w:rPr>
      <w:t>8542599  email</w:t>
    </w:r>
    <w:proofErr w:type="gramEnd"/>
    <w:r w:rsidRPr="00C34114">
      <w:rPr>
        <w:b/>
      </w:rPr>
      <w:t xml:space="preserve">:  </w:t>
    </w:r>
    <w:hyperlink r:id="rId1" w:history="1">
      <w:r w:rsidR="00595F1F" w:rsidRPr="001605A8">
        <w:rPr>
          <w:rStyle w:val="Hyperlink"/>
          <w:b/>
        </w:rPr>
        <w:t>scoilmochua@crc.ie</w:t>
      </w:r>
    </w:hyperlink>
    <w:r w:rsidR="00C34114">
      <w:rPr>
        <w:b/>
      </w:rPr>
      <w:t xml:space="preserve">   </w:t>
    </w:r>
    <w:r w:rsidR="00265A54">
      <w:rPr>
        <w:b/>
      </w:rPr>
      <w:t xml:space="preserve">Roll No:  19590F    </w:t>
    </w:r>
    <w:r w:rsidR="00C34114">
      <w:rPr>
        <w:b/>
      </w:rPr>
      <w:t xml:space="preserve">Principal </w:t>
    </w:r>
    <w:r w:rsidR="008470CD">
      <w:rPr>
        <w:b/>
      </w:rPr>
      <w:t xml:space="preserve">Sophia Casey </w:t>
    </w:r>
    <w:r w:rsidR="00C34114">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61F1" w14:textId="77777777" w:rsidR="00D43F21" w:rsidRDefault="00D43F21">
      <w:r>
        <w:separator/>
      </w:r>
    </w:p>
  </w:footnote>
  <w:footnote w:type="continuationSeparator" w:id="0">
    <w:p w14:paraId="57E676DB" w14:textId="77777777" w:rsidR="00D43F21" w:rsidRDefault="00D4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258"/>
    <w:multiLevelType w:val="hybridMultilevel"/>
    <w:tmpl w:val="6E504BEA"/>
    <w:lvl w:ilvl="0" w:tplc="920A0F76">
      <w:start w:val="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C77315"/>
    <w:multiLevelType w:val="hybridMultilevel"/>
    <w:tmpl w:val="6DC0D792"/>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AFF77AA"/>
    <w:multiLevelType w:val="hybridMultilevel"/>
    <w:tmpl w:val="52D8BD32"/>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C46AD"/>
    <w:multiLevelType w:val="hybridMultilevel"/>
    <w:tmpl w:val="313661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D50F9"/>
    <w:multiLevelType w:val="hybridMultilevel"/>
    <w:tmpl w:val="4ECA33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728F4"/>
    <w:multiLevelType w:val="hybridMultilevel"/>
    <w:tmpl w:val="B18CBE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979D6"/>
    <w:multiLevelType w:val="hybridMultilevel"/>
    <w:tmpl w:val="D2605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27D4F"/>
    <w:multiLevelType w:val="hybridMultilevel"/>
    <w:tmpl w:val="0FAA67BE"/>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9AF513E"/>
    <w:multiLevelType w:val="hybridMultilevel"/>
    <w:tmpl w:val="5896FA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D45EF"/>
    <w:multiLevelType w:val="hybridMultilevel"/>
    <w:tmpl w:val="4B7EB222"/>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E094C9B"/>
    <w:multiLevelType w:val="singleLevel"/>
    <w:tmpl w:val="5C5A8484"/>
    <w:lvl w:ilvl="0">
      <w:start w:val="1"/>
      <w:numFmt w:val="decimal"/>
      <w:lvlText w:val="%1)"/>
      <w:lvlJc w:val="left"/>
      <w:pPr>
        <w:tabs>
          <w:tab w:val="num" w:pos="360"/>
        </w:tabs>
        <w:ind w:left="360" w:hanging="360"/>
      </w:pPr>
    </w:lvl>
  </w:abstractNum>
  <w:abstractNum w:abstractNumId="11" w15:restartNumberingAfterBreak="0">
    <w:nsid w:val="2EDF6728"/>
    <w:multiLevelType w:val="hybridMultilevel"/>
    <w:tmpl w:val="92F2C3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73512"/>
    <w:multiLevelType w:val="hybridMultilevel"/>
    <w:tmpl w:val="5CF8FA88"/>
    <w:lvl w:ilvl="0" w:tplc="0032B9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DD764C"/>
    <w:multiLevelType w:val="hybridMultilevel"/>
    <w:tmpl w:val="D422BCA4"/>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45FB7861"/>
    <w:multiLevelType w:val="hybridMultilevel"/>
    <w:tmpl w:val="D4A694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E842C2D"/>
    <w:multiLevelType w:val="hybridMultilevel"/>
    <w:tmpl w:val="E8F45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9C17E7"/>
    <w:multiLevelType w:val="hybridMultilevel"/>
    <w:tmpl w:val="5CF22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932414"/>
    <w:multiLevelType w:val="hybridMultilevel"/>
    <w:tmpl w:val="B70E0842"/>
    <w:lvl w:ilvl="0" w:tplc="2FC4C890">
      <w:start w:val="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9158DB"/>
    <w:multiLevelType w:val="hybridMultilevel"/>
    <w:tmpl w:val="2EEEA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AB4C31"/>
    <w:multiLevelType w:val="hybridMultilevel"/>
    <w:tmpl w:val="744CF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A36B9A"/>
    <w:multiLevelType w:val="hybridMultilevel"/>
    <w:tmpl w:val="6ED2EE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00B23"/>
    <w:multiLevelType w:val="hybridMultilevel"/>
    <w:tmpl w:val="BA6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369028">
    <w:abstractNumId w:val="10"/>
  </w:num>
  <w:num w:numId="2" w16cid:durableId="1378358463">
    <w:abstractNumId w:val="7"/>
  </w:num>
  <w:num w:numId="3" w16cid:durableId="315568907">
    <w:abstractNumId w:val="2"/>
  </w:num>
  <w:num w:numId="4" w16cid:durableId="1720662534">
    <w:abstractNumId w:val="15"/>
  </w:num>
  <w:num w:numId="5" w16cid:durableId="105082578">
    <w:abstractNumId w:val="19"/>
  </w:num>
  <w:num w:numId="6" w16cid:durableId="1841777122">
    <w:abstractNumId w:val="18"/>
  </w:num>
  <w:num w:numId="7" w16cid:durableId="2126535471">
    <w:abstractNumId w:val="3"/>
  </w:num>
  <w:num w:numId="8" w16cid:durableId="2127239420">
    <w:abstractNumId w:val="5"/>
  </w:num>
  <w:num w:numId="9" w16cid:durableId="1587373581">
    <w:abstractNumId w:val="4"/>
  </w:num>
  <w:num w:numId="10" w16cid:durableId="1965650800">
    <w:abstractNumId w:val="8"/>
  </w:num>
  <w:num w:numId="11" w16cid:durableId="245654191">
    <w:abstractNumId w:val="20"/>
  </w:num>
  <w:num w:numId="12" w16cid:durableId="564802811">
    <w:abstractNumId w:val="11"/>
  </w:num>
  <w:num w:numId="13" w16cid:durableId="1432822064">
    <w:abstractNumId w:val="6"/>
  </w:num>
  <w:num w:numId="14" w16cid:durableId="2090883752">
    <w:abstractNumId w:val="16"/>
  </w:num>
  <w:num w:numId="15" w16cid:durableId="400325597">
    <w:abstractNumId w:val="13"/>
  </w:num>
  <w:num w:numId="16" w16cid:durableId="803230995">
    <w:abstractNumId w:val="0"/>
  </w:num>
  <w:num w:numId="17" w16cid:durableId="1505704889">
    <w:abstractNumId w:val="17"/>
  </w:num>
  <w:num w:numId="18" w16cid:durableId="1498225868">
    <w:abstractNumId w:val="14"/>
  </w:num>
  <w:num w:numId="19" w16cid:durableId="1631782391">
    <w:abstractNumId w:val="21"/>
  </w:num>
  <w:num w:numId="20" w16cid:durableId="481386842">
    <w:abstractNumId w:val="12"/>
  </w:num>
  <w:num w:numId="21" w16cid:durableId="435713269">
    <w:abstractNumId w:val="9"/>
  </w:num>
  <w:num w:numId="22" w16cid:durableId="45895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26"/>
    <w:rsid w:val="00010C60"/>
    <w:rsid w:val="000202ED"/>
    <w:rsid w:val="00033C84"/>
    <w:rsid w:val="00037B6E"/>
    <w:rsid w:val="00063193"/>
    <w:rsid w:val="00064F20"/>
    <w:rsid w:val="00067F04"/>
    <w:rsid w:val="00084DA7"/>
    <w:rsid w:val="000915E6"/>
    <w:rsid w:val="000A152A"/>
    <w:rsid w:val="000B28CD"/>
    <w:rsid w:val="000C5A4A"/>
    <w:rsid w:val="000C5D67"/>
    <w:rsid w:val="000E38CE"/>
    <w:rsid w:val="000F2A39"/>
    <w:rsid w:val="000F48B9"/>
    <w:rsid w:val="00127454"/>
    <w:rsid w:val="00177E33"/>
    <w:rsid w:val="00197440"/>
    <w:rsid w:val="001A090C"/>
    <w:rsid w:val="001A2957"/>
    <w:rsid w:val="001F7F6A"/>
    <w:rsid w:val="002034C5"/>
    <w:rsid w:val="002146AF"/>
    <w:rsid w:val="0022090D"/>
    <w:rsid w:val="00265A54"/>
    <w:rsid w:val="002860B5"/>
    <w:rsid w:val="00293D70"/>
    <w:rsid w:val="002D7136"/>
    <w:rsid w:val="002F2882"/>
    <w:rsid w:val="00316ED1"/>
    <w:rsid w:val="00351DF1"/>
    <w:rsid w:val="00354CEC"/>
    <w:rsid w:val="00372B31"/>
    <w:rsid w:val="0039087A"/>
    <w:rsid w:val="00390F4B"/>
    <w:rsid w:val="0039139E"/>
    <w:rsid w:val="00466211"/>
    <w:rsid w:val="004732D4"/>
    <w:rsid w:val="00494A43"/>
    <w:rsid w:val="004C3DB2"/>
    <w:rsid w:val="004C43CA"/>
    <w:rsid w:val="004C5160"/>
    <w:rsid w:val="004E6646"/>
    <w:rsid w:val="004F128B"/>
    <w:rsid w:val="004F58CB"/>
    <w:rsid w:val="004F6490"/>
    <w:rsid w:val="00510BCF"/>
    <w:rsid w:val="00525DC8"/>
    <w:rsid w:val="00537A9B"/>
    <w:rsid w:val="00540A26"/>
    <w:rsid w:val="00572F5E"/>
    <w:rsid w:val="00595F1F"/>
    <w:rsid w:val="005C447E"/>
    <w:rsid w:val="005D0136"/>
    <w:rsid w:val="005D3EF2"/>
    <w:rsid w:val="005E335E"/>
    <w:rsid w:val="005F10F5"/>
    <w:rsid w:val="00630E00"/>
    <w:rsid w:val="00647341"/>
    <w:rsid w:val="00675CF1"/>
    <w:rsid w:val="006A19B7"/>
    <w:rsid w:val="006D0182"/>
    <w:rsid w:val="00720E39"/>
    <w:rsid w:val="00722693"/>
    <w:rsid w:val="00733087"/>
    <w:rsid w:val="007407FA"/>
    <w:rsid w:val="007410FE"/>
    <w:rsid w:val="007501DC"/>
    <w:rsid w:val="00792212"/>
    <w:rsid w:val="007A7DB3"/>
    <w:rsid w:val="007D3AA8"/>
    <w:rsid w:val="007F52A2"/>
    <w:rsid w:val="00820931"/>
    <w:rsid w:val="008308B4"/>
    <w:rsid w:val="008470CD"/>
    <w:rsid w:val="00857228"/>
    <w:rsid w:val="00885792"/>
    <w:rsid w:val="008B78FA"/>
    <w:rsid w:val="008C6750"/>
    <w:rsid w:val="008F60B3"/>
    <w:rsid w:val="0090220B"/>
    <w:rsid w:val="00910F99"/>
    <w:rsid w:val="0094523F"/>
    <w:rsid w:val="00950F1C"/>
    <w:rsid w:val="00983AA4"/>
    <w:rsid w:val="009A3593"/>
    <w:rsid w:val="009B594C"/>
    <w:rsid w:val="009D69CD"/>
    <w:rsid w:val="009D6AC7"/>
    <w:rsid w:val="009E7DB6"/>
    <w:rsid w:val="009F2BBF"/>
    <w:rsid w:val="009F56D2"/>
    <w:rsid w:val="00A009AD"/>
    <w:rsid w:val="00A21E5D"/>
    <w:rsid w:val="00A23C76"/>
    <w:rsid w:val="00A62188"/>
    <w:rsid w:val="00AC5788"/>
    <w:rsid w:val="00AC585B"/>
    <w:rsid w:val="00AF4E0C"/>
    <w:rsid w:val="00B14590"/>
    <w:rsid w:val="00B46A67"/>
    <w:rsid w:val="00B527FC"/>
    <w:rsid w:val="00B739F0"/>
    <w:rsid w:val="00B9377E"/>
    <w:rsid w:val="00B95011"/>
    <w:rsid w:val="00B95B67"/>
    <w:rsid w:val="00BC0D58"/>
    <w:rsid w:val="00BE611E"/>
    <w:rsid w:val="00C037A3"/>
    <w:rsid w:val="00C3283C"/>
    <w:rsid w:val="00C34114"/>
    <w:rsid w:val="00C53742"/>
    <w:rsid w:val="00C74194"/>
    <w:rsid w:val="00C802D8"/>
    <w:rsid w:val="00CC1233"/>
    <w:rsid w:val="00D016D9"/>
    <w:rsid w:val="00D072A4"/>
    <w:rsid w:val="00D43F21"/>
    <w:rsid w:val="00D76EDC"/>
    <w:rsid w:val="00D87D84"/>
    <w:rsid w:val="00D97CE8"/>
    <w:rsid w:val="00DB3902"/>
    <w:rsid w:val="00DB71E3"/>
    <w:rsid w:val="00DC26CF"/>
    <w:rsid w:val="00DD5652"/>
    <w:rsid w:val="00DE705D"/>
    <w:rsid w:val="00E13532"/>
    <w:rsid w:val="00E153AB"/>
    <w:rsid w:val="00E337B3"/>
    <w:rsid w:val="00E402B4"/>
    <w:rsid w:val="00E503AB"/>
    <w:rsid w:val="00E6065F"/>
    <w:rsid w:val="00E66E5F"/>
    <w:rsid w:val="00E714E8"/>
    <w:rsid w:val="00E86429"/>
    <w:rsid w:val="00E949FE"/>
    <w:rsid w:val="00E963B9"/>
    <w:rsid w:val="00EB50BD"/>
    <w:rsid w:val="00ED16E6"/>
    <w:rsid w:val="00ED58D2"/>
    <w:rsid w:val="00F127F2"/>
    <w:rsid w:val="00F33FFE"/>
    <w:rsid w:val="00F34F30"/>
    <w:rsid w:val="00F562D6"/>
    <w:rsid w:val="00F71261"/>
    <w:rsid w:val="00F73B55"/>
    <w:rsid w:val="00F74721"/>
    <w:rsid w:val="00F87F9A"/>
    <w:rsid w:val="00F97681"/>
    <w:rsid w:val="00FA51E3"/>
    <w:rsid w:val="00FA62F9"/>
    <w:rsid w:val="00FF7E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E9313B9"/>
  <w15:chartTrackingRefBased/>
  <w15:docId w15:val="{1481D609-C189-4882-AA89-B3E7F9E0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BD"/>
    <w:rPr>
      <w:spacing w:val="-5"/>
      <w:sz w:val="24"/>
      <w:lang w:val="en-GB" w:eastAsia="en-US"/>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pPr>
      <w:keepNext/>
      <w:outlineLvl w:val="5"/>
    </w:pPr>
    <w:rPr>
      <w:b/>
      <w:sz w:val="52"/>
    </w:rPr>
  </w:style>
  <w:style w:type="paragraph" w:styleId="Heading7">
    <w:name w:val="heading 7"/>
    <w:basedOn w:val="Normal"/>
    <w:next w:val="Normal"/>
    <w:qFormat/>
    <w:pPr>
      <w:keepNext/>
      <w:jc w:val="center"/>
      <w:outlineLvl w:val="6"/>
    </w:pPr>
    <w:rPr>
      <w:rFonts w:ascii="Comic Sans MS" w:hAnsi="Comic Sans MS"/>
      <w:b/>
      <w:sz w:val="40"/>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Hyperlink">
    <w:name w:val="Hyperlink"/>
    <w:rsid w:val="008C6750"/>
    <w:rPr>
      <w:color w:val="0000FF"/>
      <w:u w:val="single"/>
    </w:rPr>
  </w:style>
  <w:style w:type="paragraph" w:styleId="BalloonText">
    <w:name w:val="Balloon Text"/>
    <w:basedOn w:val="Normal"/>
    <w:semiHidden/>
    <w:rsid w:val="00983AA4"/>
    <w:rPr>
      <w:rFonts w:ascii="Tahoma" w:hAnsi="Tahoma" w:cs="Tahoma"/>
      <w:sz w:val="16"/>
      <w:szCs w:val="16"/>
    </w:rPr>
  </w:style>
  <w:style w:type="character" w:customStyle="1" w:styleId="FooterChar">
    <w:name w:val="Footer Char"/>
    <w:link w:val="Footer"/>
    <w:uiPriority w:val="99"/>
    <w:rsid w:val="00064F20"/>
    <w:rPr>
      <w:spacing w:val="-5"/>
      <w:sz w:val="18"/>
      <w:lang w:val="en-GB" w:eastAsia="en-US"/>
    </w:rPr>
  </w:style>
  <w:style w:type="table" w:styleId="TableGrid">
    <w:name w:val="Table Grid"/>
    <w:basedOn w:val="TableNormal"/>
    <w:uiPriority w:val="39"/>
    <w:rsid w:val="00E714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86429"/>
    <w:rPr>
      <w:b/>
      <w:bCs/>
    </w:rPr>
  </w:style>
  <w:style w:type="character" w:styleId="UnresolvedMention">
    <w:name w:val="Unresolved Mention"/>
    <w:uiPriority w:val="99"/>
    <w:semiHidden/>
    <w:unhideWhenUsed/>
    <w:rsid w:val="00FA62F9"/>
    <w:rPr>
      <w:color w:val="808080"/>
      <w:shd w:val="clear" w:color="auto" w:fill="E6E6E6"/>
    </w:rPr>
  </w:style>
  <w:style w:type="table" w:customStyle="1" w:styleId="TableGrid0">
    <w:name w:val="TableGrid"/>
    <w:rsid w:val="00D76EDC"/>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C53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9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oilmochua@cr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8F17-46F4-4D55-8456-DB41EFA8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PHYSIOTHERAPY DEPARTMENT</vt:lpstr>
    </vt:vector>
  </TitlesOfParts>
  <Company>CENTRAL REMEDIAL CLINIC</Company>
  <LinksUpToDate>false</LinksUpToDate>
  <CharactersWithSpaces>4647</CharactersWithSpaces>
  <SharedDoc>false</SharedDoc>
  <HLinks>
    <vt:vector size="6" baseType="variant">
      <vt:variant>
        <vt:i4>1835040</vt:i4>
      </vt:variant>
      <vt:variant>
        <vt:i4>0</vt:i4>
      </vt:variant>
      <vt:variant>
        <vt:i4>0</vt:i4>
      </vt:variant>
      <vt:variant>
        <vt:i4>5</vt:i4>
      </vt:variant>
      <vt:variant>
        <vt:lpwstr>mailto:clahart@crc.ie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DEPARTMENT</dc:title>
  <dc:subject/>
  <dc:creator>Administrator</dc:creator>
  <cp:keywords/>
  <cp:lastModifiedBy>Sophia Casey</cp:lastModifiedBy>
  <cp:revision>2</cp:revision>
  <cp:lastPrinted>2023-06-29T13:39:00Z</cp:lastPrinted>
  <dcterms:created xsi:type="dcterms:W3CDTF">2025-05-08T12:17:00Z</dcterms:created>
  <dcterms:modified xsi:type="dcterms:W3CDTF">2025-05-08T12:17:00Z</dcterms:modified>
</cp:coreProperties>
</file>